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2C6" w:rsidRDefault="003D0774">
      <w:pPr>
        <w:spacing w:line="560" w:lineRule="exact"/>
        <w:jc w:val="center"/>
        <w:rPr>
          <w:rFonts w:ascii="宋体" w:eastAsia="宋体" w:hAnsi="宋体" w:cs="宋体"/>
          <w:sz w:val="44"/>
          <w:szCs w:val="44"/>
        </w:rPr>
      </w:pPr>
      <w:r>
        <w:rPr>
          <w:rFonts w:ascii="宋体" w:eastAsia="宋体" w:hAnsi="宋体" w:cs="宋体" w:hint="eastAsia"/>
          <w:sz w:val="44"/>
          <w:szCs w:val="44"/>
        </w:rPr>
        <w:t>张浦郢村</w:t>
      </w:r>
      <w:r>
        <w:rPr>
          <w:rFonts w:ascii="宋体" w:eastAsia="宋体" w:hAnsi="宋体" w:cs="宋体" w:hint="eastAsia"/>
          <w:sz w:val="44"/>
          <w:szCs w:val="44"/>
        </w:rPr>
        <w:t>简要情况</w:t>
      </w:r>
    </w:p>
    <w:p w:rsidR="008472C6" w:rsidRDefault="008472C6">
      <w:pPr>
        <w:spacing w:line="560" w:lineRule="exact"/>
        <w:ind w:firstLineChars="200" w:firstLine="640"/>
        <w:jc w:val="left"/>
        <w:rPr>
          <w:rFonts w:ascii="黑体" w:eastAsia="黑体" w:hAnsi="黑体" w:cs="黑体"/>
          <w:color w:val="333333"/>
          <w:sz w:val="32"/>
          <w:szCs w:val="32"/>
          <w:shd w:val="clear" w:color="auto" w:fill="FFFFFF"/>
        </w:rPr>
      </w:pPr>
    </w:p>
    <w:p w:rsidR="008472C6" w:rsidRDefault="003D0774">
      <w:pPr>
        <w:spacing w:line="560" w:lineRule="exact"/>
        <w:ind w:firstLineChars="200" w:firstLine="640"/>
        <w:jc w:val="left"/>
        <w:rPr>
          <w:rFonts w:ascii="黑体" w:eastAsia="黑体" w:hAnsi="黑体" w:cs="黑体"/>
          <w:color w:val="333333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color w:val="333333"/>
          <w:sz w:val="32"/>
          <w:szCs w:val="32"/>
          <w:shd w:val="clear" w:color="auto" w:fill="FFFFFF"/>
        </w:rPr>
        <w:t>一、基本村情概况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张浦郢村位于黄泥岗镇东北部与来安、明光相邻，属三县结合部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。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该村占地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面积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9.98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平方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公里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，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距镇政府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13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公里，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下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辖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26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个村民组，总人口四千余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人，其中党员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33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人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。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 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农业用地方面，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全村耕地面积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11000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亩，林地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10000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亩，水面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200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亩，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其中有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8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个小二型水库。种植业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以红薯、水稻、小麦为主，其中红薯种植面积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达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4000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亩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，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现有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红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薯储藏山洞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4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2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个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，可存储红薯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9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千万斤左右，红薯加工企业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2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家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(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薯片加工厂和淀粉加工厂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)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。特色种植业目前还有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吊瓜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280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亩、葛根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200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亩。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养殖业以猪、羊、鸡、鸭、鱼为主，其中鱼、猪、鸭综合养殖户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32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户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。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黑体" w:eastAsia="黑体" w:hAnsi="黑体" w:cs="黑体"/>
          <w:color w:val="333333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color w:val="333333"/>
          <w:sz w:val="32"/>
          <w:szCs w:val="32"/>
          <w:shd w:val="clear" w:color="auto" w:fill="FFFFFF"/>
        </w:rPr>
        <w:t>二、村“两委”后备干部分工情况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张浦郢村现有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12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名工作人员，其中村“两委”成员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8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人，后备干部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4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人（聘用）。具体分工如下：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陈雅静（村党总支书记）负责村行政工作。分管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;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脱贫攻坚、民政、残联、退役军人；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徐基培（村主任）主持村委会全面工作；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周长珍（支委委员）负责党建、计生；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胡海荣（支委委员）负责文书、妇联、农经、工会；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王燕（支委委员）负责互联网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+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、统计、党建；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夏际全（村委委员）负责农业、林业、改厕、水利；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杨前余（村委委员）负责计生、危房改造；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lastRenderedPageBreak/>
        <w:t>李世成（社区委员）负责街道治理、人居环境提升、道路；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储成彩（后备干部、文化协管员）负责农家书屋、民事纠纷调解、土地管理、自来水管理、土地增减挂；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周文杰（后备干部、民兵营长）负责民兵、创城、综治维稳、民族宗教、关工委；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刘志模（后备干部）负责外宣、远程教育、村企联建、土地增减挂；协助村两委工作；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戴继玮（后备干部）负责养老保险、医疗保险。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黑体" w:eastAsia="黑体" w:hAnsi="黑体" w:cs="黑体"/>
          <w:color w:val="333333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color w:val="333333"/>
          <w:sz w:val="32"/>
          <w:szCs w:val="32"/>
          <w:shd w:val="clear" w:color="auto" w:fill="FFFFFF"/>
        </w:rPr>
        <w:t>三、集体经济收入情况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张浦郢村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2020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年预计村级集体经济收入约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万，主要包括光伏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4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万元；土地、茶园发包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11.5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万元；场地租赁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5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万元。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黑体" w:eastAsia="黑体" w:hAnsi="黑体" w:cs="黑体"/>
          <w:color w:val="333333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color w:val="333333"/>
          <w:sz w:val="32"/>
          <w:szCs w:val="32"/>
          <w:shd w:val="clear" w:color="auto" w:fill="FFFFFF"/>
        </w:rPr>
        <w:t>四、特色工作及“十四五”移民项目规划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张浦郢村结合村企联建工作，谋划建设了张浦郢村粉条加工厂，现已成功投产。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就“十四五”移民项目规划，主要谋划以下几点：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1.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自来水延伸工程，主要在王郢、夏郢、柱南、柱北、新村村民组；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2.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食品加工厂，主要结合张浦郢村农产品加工；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3.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民宿建设，发展乡村旅游业；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4.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茶叶种植，发展张浦郢村茶叶品牌；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5.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蔬菜大棚；</w:t>
      </w:r>
    </w:p>
    <w:p w:rsidR="008472C6" w:rsidRDefault="003D0774">
      <w:pPr>
        <w:spacing w:line="560" w:lineRule="exact"/>
        <w:ind w:firstLineChars="200" w:firstLine="640"/>
        <w:jc w:val="left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6.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养老中心建设，发展乡村服务业。</w:t>
      </w:r>
      <w:bookmarkStart w:id="0" w:name="_GoBack"/>
      <w:bookmarkEnd w:id="0"/>
    </w:p>
    <w:sectPr w:rsidR="008472C6" w:rsidSect="008472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72C6"/>
    <w:rsid w:val="003D0774"/>
    <w:rsid w:val="008472C6"/>
    <w:rsid w:val="0BE31717"/>
    <w:rsid w:val="0F3F4716"/>
    <w:rsid w:val="253C2FF1"/>
    <w:rsid w:val="2EFA40DB"/>
    <w:rsid w:val="41070BE1"/>
    <w:rsid w:val="44C43BB0"/>
    <w:rsid w:val="5E1B4765"/>
    <w:rsid w:val="628C3843"/>
    <w:rsid w:val="71F56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72C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472C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8472C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壊釹人</dc:creator>
  <cp:lastModifiedBy>xbany</cp:lastModifiedBy>
  <cp:revision>2</cp:revision>
  <dcterms:created xsi:type="dcterms:W3CDTF">2020-10-30T03:03:00Z</dcterms:created>
  <dcterms:modified xsi:type="dcterms:W3CDTF">2020-10-30T03:03:00Z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